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E9B" w:rsidRPr="00B86F23" w:rsidP="00697E9B">
      <w:pPr>
        <w:ind w:firstLine="540"/>
        <w:jc w:val="right"/>
        <w:rPr>
          <w:color w:val="0D0D0D" w:themeColor="text1" w:themeTint="F2"/>
          <w:sz w:val="28"/>
          <w:szCs w:val="28"/>
        </w:rPr>
      </w:pPr>
    </w:p>
    <w:p w:rsidR="007506FA" w:rsidRPr="00376488" w:rsidP="007506FA">
      <w:pPr>
        <w:ind w:left="5664" w:firstLine="708"/>
        <w:jc w:val="right"/>
        <w:rPr>
          <w:sz w:val="22"/>
          <w:szCs w:val="22"/>
        </w:rPr>
      </w:pPr>
      <w:r w:rsidRPr="00376488">
        <w:rPr>
          <w:sz w:val="22"/>
          <w:szCs w:val="22"/>
        </w:rPr>
        <w:t>Дело № 5-</w:t>
      </w:r>
      <w:r w:rsidRPr="00376488" w:rsidR="009549FE">
        <w:rPr>
          <w:sz w:val="22"/>
          <w:szCs w:val="22"/>
        </w:rPr>
        <w:t>3</w:t>
      </w:r>
      <w:r w:rsidRPr="00376488">
        <w:rPr>
          <w:sz w:val="22"/>
          <w:szCs w:val="22"/>
        </w:rPr>
        <w:t>-2112/2025</w:t>
      </w:r>
    </w:p>
    <w:p w:rsidR="007506FA" w:rsidRPr="00376488" w:rsidP="007506FA">
      <w:pPr>
        <w:jc w:val="right"/>
        <w:rPr>
          <w:b/>
          <w:bCs/>
          <w:sz w:val="22"/>
          <w:szCs w:val="22"/>
        </w:rPr>
      </w:pPr>
      <w:r w:rsidRPr="00376488">
        <w:rPr>
          <w:b/>
          <w:bCs/>
          <w:sz w:val="22"/>
          <w:szCs w:val="22"/>
        </w:rPr>
        <w:t>86MS0052-01-2024-011636-63</w:t>
      </w:r>
    </w:p>
    <w:p w:rsidR="007506FA" w:rsidRPr="007506FA" w:rsidP="007506FA">
      <w:pPr>
        <w:jc w:val="center"/>
        <w:rPr>
          <w:bCs/>
          <w:sz w:val="27"/>
          <w:szCs w:val="27"/>
        </w:rPr>
      </w:pPr>
      <w:r w:rsidRPr="007506FA">
        <w:rPr>
          <w:bCs/>
          <w:sz w:val="27"/>
          <w:szCs w:val="27"/>
        </w:rPr>
        <w:t>ПОСТАНОВЛЕНИЕ</w:t>
      </w:r>
    </w:p>
    <w:p w:rsidR="007506FA" w:rsidRPr="007506FA" w:rsidP="007506FA">
      <w:pPr>
        <w:jc w:val="center"/>
        <w:rPr>
          <w:bCs/>
          <w:sz w:val="27"/>
          <w:szCs w:val="27"/>
        </w:rPr>
      </w:pPr>
      <w:r w:rsidRPr="007506FA">
        <w:rPr>
          <w:bCs/>
          <w:sz w:val="27"/>
          <w:szCs w:val="27"/>
        </w:rPr>
        <w:t>по делу об административном правонарушении</w:t>
      </w:r>
    </w:p>
    <w:p w:rsidR="007506FA" w:rsidRPr="007506FA" w:rsidP="007506FA">
      <w:pPr>
        <w:jc w:val="both"/>
        <w:rPr>
          <w:sz w:val="27"/>
          <w:szCs w:val="27"/>
        </w:rPr>
      </w:pPr>
    </w:p>
    <w:p w:rsidR="007506FA" w:rsidRPr="007506FA" w:rsidP="007506FA">
      <w:pPr>
        <w:ind w:firstLine="708"/>
        <w:jc w:val="both"/>
        <w:rPr>
          <w:sz w:val="27"/>
          <w:szCs w:val="27"/>
        </w:rPr>
      </w:pPr>
      <w:r w:rsidRPr="007506FA">
        <w:rPr>
          <w:sz w:val="27"/>
          <w:szCs w:val="27"/>
        </w:rPr>
        <w:t>г. Нижневартовск</w:t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Pr="007506FA">
        <w:rPr>
          <w:sz w:val="27"/>
          <w:szCs w:val="27"/>
        </w:rPr>
        <w:tab/>
      </w:r>
      <w:r w:rsidR="009549FE">
        <w:rPr>
          <w:sz w:val="27"/>
          <w:szCs w:val="27"/>
        </w:rPr>
        <w:t xml:space="preserve">12 ноября 2025 </w:t>
      </w:r>
      <w:r w:rsidRPr="007506FA">
        <w:rPr>
          <w:sz w:val="27"/>
          <w:szCs w:val="27"/>
        </w:rPr>
        <w:t>года</w:t>
      </w:r>
    </w:p>
    <w:p w:rsidR="007506FA" w:rsidRPr="007506FA" w:rsidP="007506FA">
      <w:pPr>
        <w:ind w:firstLine="708"/>
        <w:jc w:val="both"/>
        <w:rPr>
          <w:sz w:val="27"/>
          <w:szCs w:val="27"/>
        </w:rPr>
      </w:pPr>
    </w:p>
    <w:p w:rsidR="007506FA" w:rsidRPr="007506FA" w:rsidP="007506FA">
      <w:pPr>
        <w:ind w:firstLine="540"/>
        <w:jc w:val="both"/>
        <w:rPr>
          <w:sz w:val="27"/>
          <w:szCs w:val="27"/>
        </w:rPr>
      </w:pPr>
      <w:r w:rsidRPr="007506FA">
        <w:rPr>
          <w:sz w:val="27"/>
          <w:szCs w:val="27"/>
        </w:rPr>
        <w:t>Мировой судья судебного участка № 1 Нижневартовского</w:t>
      </w:r>
      <w:r w:rsidRPr="007506FA">
        <w:rPr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Вдовина О.В., и.о. мирового судьи судебного участка № 12 Нижневартовского судебного района города окружного значения Нижневартовска Ханты - Мансийского</w:t>
      </w:r>
      <w:r w:rsidRPr="007506FA">
        <w:rPr>
          <w:sz w:val="27"/>
          <w:szCs w:val="27"/>
        </w:rPr>
        <w:t xml:space="preserve">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</w:p>
    <w:p w:rsidR="00697E9B" w:rsidRPr="007506FA" w:rsidP="007506FA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b/>
          <w:color w:val="0D0D0D" w:themeColor="text1" w:themeTint="F2"/>
          <w:sz w:val="27"/>
          <w:szCs w:val="27"/>
        </w:rPr>
        <w:t>Зябрева Егора Александровича</w:t>
      </w:r>
      <w:r w:rsidRPr="007506FA">
        <w:rPr>
          <w:rFonts w:eastAsia="MS Mincho"/>
          <w:color w:val="0D0D0D" w:themeColor="text1" w:themeTint="F2"/>
          <w:sz w:val="27"/>
          <w:szCs w:val="27"/>
        </w:rPr>
        <w:t>,</w:t>
      </w:r>
      <w:r w:rsidRPr="007506FA">
        <w:rPr>
          <w:color w:val="0D0D0D" w:themeColor="text1" w:themeTint="F2"/>
          <w:sz w:val="27"/>
          <w:szCs w:val="27"/>
        </w:rPr>
        <w:t xml:space="preserve"> </w:t>
      </w:r>
      <w:r w:rsidR="001B2617">
        <w:rPr>
          <w:color w:val="0D0D0D" w:themeColor="text1" w:themeTint="F2"/>
          <w:sz w:val="27"/>
          <w:szCs w:val="27"/>
        </w:rPr>
        <w:t>*</w:t>
      </w:r>
      <w:r w:rsidRPr="007506FA">
        <w:rPr>
          <w:color w:val="0D0D0D" w:themeColor="text1" w:themeTint="F2"/>
          <w:sz w:val="27"/>
          <w:szCs w:val="27"/>
        </w:rPr>
        <w:t xml:space="preserve"> года рождения, уроженца </w:t>
      </w:r>
      <w:r w:rsidR="001B2617">
        <w:rPr>
          <w:color w:val="0D0D0D" w:themeColor="text1" w:themeTint="F2"/>
          <w:sz w:val="27"/>
          <w:szCs w:val="27"/>
        </w:rPr>
        <w:t>*</w:t>
      </w:r>
      <w:r w:rsidRPr="007506FA">
        <w:rPr>
          <w:color w:val="0D0D0D" w:themeColor="text1" w:themeTint="F2"/>
          <w:sz w:val="27"/>
          <w:szCs w:val="27"/>
        </w:rPr>
        <w:t xml:space="preserve">, неработающего, зарегистрированного и проживающего по адресу: </w:t>
      </w:r>
      <w:r w:rsidR="001B2617">
        <w:rPr>
          <w:color w:val="0D0D0D" w:themeColor="text1" w:themeTint="F2"/>
          <w:sz w:val="27"/>
          <w:szCs w:val="27"/>
        </w:rPr>
        <w:t>*</w:t>
      </w:r>
      <w:r w:rsidRPr="007506FA">
        <w:rPr>
          <w:color w:val="0D0D0D" w:themeColor="text1" w:themeTint="F2"/>
          <w:sz w:val="27"/>
          <w:szCs w:val="27"/>
        </w:rPr>
        <w:t xml:space="preserve">, </w:t>
      </w:r>
      <w:r w:rsidRPr="007506FA" w:rsidR="007A0E79">
        <w:rPr>
          <w:color w:val="0D0D0D" w:themeColor="text1" w:themeTint="F2"/>
          <w:sz w:val="27"/>
          <w:szCs w:val="27"/>
        </w:rPr>
        <w:t xml:space="preserve">паспорт </w:t>
      </w:r>
      <w:r w:rsidR="001B2617">
        <w:rPr>
          <w:color w:val="0D0D0D" w:themeColor="text1" w:themeTint="F2"/>
          <w:sz w:val="27"/>
          <w:szCs w:val="27"/>
        </w:rPr>
        <w:t>*</w:t>
      </w:r>
      <w:r w:rsidRPr="007506FA">
        <w:rPr>
          <w:color w:val="0D0D0D" w:themeColor="text1" w:themeTint="F2"/>
          <w:sz w:val="27"/>
          <w:szCs w:val="27"/>
        </w:rPr>
        <w:t>,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697E9B" w:rsidRPr="007506FA" w:rsidP="00697E9B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УСТАНОВИЛ:</w:t>
      </w:r>
    </w:p>
    <w:p w:rsidR="00697E9B" w:rsidRPr="007506FA" w:rsidP="00697E9B">
      <w:pPr>
        <w:ind w:firstLine="540"/>
        <w:jc w:val="center"/>
        <w:rPr>
          <w:color w:val="0D0D0D" w:themeColor="text1" w:themeTint="F2"/>
          <w:sz w:val="27"/>
          <w:szCs w:val="27"/>
        </w:rPr>
      </w:pP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Согласно протоколу об административном правонарушении, </w:t>
      </w:r>
      <w:r w:rsidR="007506FA">
        <w:rPr>
          <w:rFonts w:eastAsia="MS Mincho"/>
          <w:color w:val="0D0D0D" w:themeColor="text1" w:themeTint="F2"/>
          <w:sz w:val="27"/>
          <w:szCs w:val="27"/>
        </w:rPr>
        <w:t>Зябрев Е.А</w:t>
      </w:r>
      <w:r w:rsidRPr="007506FA">
        <w:rPr>
          <w:rFonts w:eastAsia="MS Mincho"/>
          <w:color w:val="0D0D0D" w:themeColor="text1" w:themeTint="F2"/>
          <w:sz w:val="27"/>
          <w:szCs w:val="27"/>
        </w:rPr>
        <w:t xml:space="preserve">., </w:t>
      </w:r>
      <w:r w:rsidR="007506FA">
        <w:rPr>
          <w:rFonts w:eastAsia="MS Mincho"/>
          <w:color w:val="0D0D0D" w:themeColor="text1" w:themeTint="F2"/>
          <w:sz w:val="27"/>
          <w:szCs w:val="27"/>
        </w:rPr>
        <w:t>26</w:t>
      </w:r>
      <w:r w:rsidRPr="007506FA">
        <w:rPr>
          <w:rFonts w:eastAsia="MS Mincho"/>
          <w:color w:val="0D0D0D" w:themeColor="text1" w:themeTint="F2"/>
          <w:sz w:val="27"/>
          <w:szCs w:val="27"/>
        </w:rPr>
        <w:t>.</w:t>
      </w:r>
      <w:r w:rsidR="007506FA">
        <w:rPr>
          <w:rFonts w:eastAsia="MS Mincho"/>
          <w:color w:val="0D0D0D" w:themeColor="text1" w:themeTint="F2"/>
          <w:sz w:val="27"/>
          <w:szCs w:val="27"/>
        </w:rPr>
        <w:t>1</w:t>
      </w:r>
      <w:r w:rsidRPr="007506FA">
        <w:rPr>
          <w:rFonts w:eastAsia="MS Mincho"/>
          <w:color w:val="0D0D0D" w:themeColor="text1" w:themeTint="F2"/>
          <w:sz w:val="27"/>
          <w:szCs w:val="27"/>
        </w:rPr>
        <w:t xml:space="preserve">0.2024 </w:t>
      </w:r>
      <w:r w:rsidRPr="007506FA" w:rsidR="00E22814">
        <w:rPr>
          <w:color w:val="0D0D0D" w:themeColor="text1" w:themeTint="F2"/>
          <w:sz w:val="27"/>
          <w:szCs w:val="27"/>
        </w:rPr>
        <w:t xml:space="preserve">около </w:t>
      </w:r>
      <w:r w:rsidR="007506FA">
        <w:rPr>
          <w:color w:val="0D0D0D" w:themeColor="text1" w:themeTint="F2"/>
          <w:sz w:val="27"/>
          <w:szCs w:val="27"/>
        </w:rPr>
        <w:t>00</w:t>
      </w:r>
      <w:r w:rsidRPr="007506FA">
        <w:rPr>
          <w:color w:val="0D0D0D" w:themeColor="text1" w:themeTint="F2"/>
          <w:sz w:val="27"/>
          <w:szCs w:val="27"/>
        </w:rPr>
        <w:t>:</w:t>
      </w:r>
      <w:r w:rsidR="007506FA">
        <w:rPr>
          <w:color w:val="0D0D0D" w:themeColor="text1" w:themeTint="F2"/>
          <w:sz w:val="27"/>
          <w:szCs w:val="27"/>
        </w:rPr>
        <w:t>53</w:t>
      </w:r>
      <w:r w:rsidRPr="007506FA">
        <w:rPr>
          <w:color w:val="0D0D0D" w:themeColor="text1" w:themeTint="F2"/>
          <w:sz w:val="27"/>
          <w:szCs w:val="27"/>
        </w:rPr>
        <w:t xml:space="preserve"> в районе д. </w:t>
      </w:r>
      <w:r w:rsidR="007506FA">
        <w:rPr>
          <w:color w:val="0D0D0D" w:themeColor="text1" w:themeTint="F2"/>
          <w:sz w:val="27"/>
          <w:szCs w:val="27"/>
        </w:rPr>
        <w:t>5</w:t>
      </w:r>
      <w:r w:rsidRPr="007506FA">
        <w:rPr>
          <w:color w:val="0D0D0D" w:themeColor="text1" w:themeTint="F2"/>
          <w:sz w:val="27"/>
          <w:szCs w:val="27"/>
        </w:rPr>
        <w:t xml:space="preserve">1 по ул. </w:t>
      </w:r>
      <w:r w:rsidR="007506FA">
        <w:rPr>
          <w:color w:val="0D0D0D" w:themeColor="text1" w:themeTint="F2"/>
          <w:sz w:val="27"/>
          <w:szCs w:val="27"/>
        </w:rPr>
        <w:t>Заводская в г</w:t>
      </w:r>
      <w:r w:rsidRPr="007506FA">
        <w:rPr>
          <w:color w:val="0D0D0D" w:themeColor="text1" w:themeTint="F2"/>
          <w:sz w:val="27"/>
          <w:szCs w:val="27"/>
        </w:rPr>
        <w:t>. Нижневартовск</w:t>
      </w:r>
      <w:r w:rsidR="007506FA">
        <w:rPr>
          <w:color w:val="0D0D0D" w:themeColor="text1" w:themeTint="F2"/>
          <w:sz w:val="27"/>
          <w:szCs w:val="27"/>
        </w:rPr>
        <w:t>е,</w:t>
      </w:r>
      <w:r w:rsidRPr="007506FA">
        <w:rPr>
          <w:color w:val="0D0D0D" w:themeColor="text1" w:themeTint="F2"/>
          <w:sz w:val="27"/>
          <w:szCs w:val="27"/>
        </w:rPr>
        <w:t xml:space="preserve"> в нарушение п. 2.7 Правил дорожного движения РФ управлял транспортным средством «</w:t>
      </w:r>
      <w:r w:rsidR="00435513">
        <w:rPr>
          <w:color w:val="0D0D0D" w:themeColor="text1" w:themeTint="F2"/>
          <w:sz w:val="27"/>
          <w:szCs w:val="27"/>
        </w:rPr>
        <w:t xml:space="preserve">Шевроле </w:t>
      </w:r>
      <w:r w:rsidR="00435513">
        <w:rPr>
          <w:color w:val="0D0D0D" w:themeColor="text1" w:themeTint="F2"/>
          <w:sz w:val="27"/>
          <w:szCs w:val="27"/>
          <w:lang w:val="en-US"/>
        </w:rPr>
        <w:t>Klan</w:t>
      </w:r>
      <w:r w:rsidRPr="007506FA">
        <w:rPr>
          <w:color w:val="0D0D0D" w:themeColor="text1" w:themeTint="F2"/>
          <w:sz w:val="27"/>
          <w:szCs w:val="27"/>
        </w:rPr>
        <w:t xml:space="preserve">», государственный регистрационный знак </w:t>
      </w:r>
      <w:r w:rsidR="001B2617">
        <w:rPr>
          <w:color w:val="0D0D0D" w:themeColor="text1" w:themeTint="F2"/>
          <w:sz w:val="27"/>
          <w:szCs w:val="27"/>
        </w:rPr>
        <w:t>*</w:t>
      </w:r>
      <w:r w:rsidRPr="007506FA">
        <w:rPr>
          <w:color w:val="0D0D0D" w:themeColor="text1" w:themeTint="F2"/>
          <w:sz w:val="27"/>
          <w:szCs w:val="27"/>
        </w:rPr>
        <w:t xml:space="preserve"> в состоянии опьянения, указанные действия не содержат </w:t>
      </w:r>
      <w:hyperlink r:id="rId4" w:history="1">
        <w:r w:rsidRPr="007506FA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7506FA">
        <w:rPr>
          <w:color w:val="0D0D0D" w:themeColor="text1" w:themeTint="F2"/>
          <w:sz w:val="27"/>
          <w:szCs w:val="27"/>
        </w:rPr>
        <w:t xml:space="preserve">. </w:t>
      </w:r>
    </w:p>
    <w:p w:rsidR="009549FE" w:rsidP="00376488">
      <w:pPr>
        <w:ind w:firstLine="540"/>
        <w:jc w:val="both"/>
        <w:rPr>
          <w:sz w:val="27"/>
          <w:szCs w:val="27"/>
        </w:rPr>
      </w:pPr>
      <w:r w:rsidRPr="007506FA">
        <w:rPr>
          <w:sz w:val="27"/>
          <w:szCs w:val="27"/>
        </w:rPr>
        <w:t xml:space="preserve">На рассмотрение </w:t>
      </w:r>
      <w:r w:rsidR="00376488">
        <w:rPr>
          <w:sz w:val="27"/>
          <w:szCs w:val="27"/>
        </w:rPr>
        <w:t xml:space="preserve">дела об административном правонарушении </w:t>
      </w:r>
      <w:r w:rsidRPr="007506FA">
        <w:rPr>
          <w:sz w:val="27"/>
          <w:szCs w:val="27"/>
        </w:rPr>
        <w:t xml:space="preserve">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 Е.А</w:t>
      </w:r>
      <w:r w:rsidRPr="007506FA">
        <w:rPr>
          <w:sz w:val="27"/>
          <w:szCs w:val="27"/>
        </w:rPr>
        <w:t>.</w:t>
      </w:r>
      <w:r w:rsidR="00235BA3">
        <w:rPr>
          <w:sz w:val="27"/>
          <w:szCs w:val="27"/>
        </w:rPr>
        <w:t xml:space="preserve"> и его защитник Календжян Р.А.  не явились</w:t>
      </w:r>
      <w:r w:rsidR="00376488">
        <w:rPr>
          <w:sz w:val="27"/>
          <w:szCs w:val="27"/>
        </w:rPr>
        <w:t>.</w:t>
      </w:r>
    </w:p>
    <w:p w:rsidR="009549FE" w:rsidP="009549FE">
      <w:pPr>
        <w:ind w:firstLine="567"/>
        <w:jc w:val="both"/>
        <w:rPr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С</w:t>
      </w:r>
      <w:r w:rsidRPr="007A6B7B">
        <w:rPr>
          <w:color w:val="0D0D0D" w:themeColor="text1" w:themeTint="F2"/>
          <w:sz w:val="27"/>
          <w:szCs w:val="27"/>
        </w:rPr>
        <w:t xml:space="preserve">огласно ответу на запрос венного комиссара города Нижневартовска и </w:t>
      </w:r>
      <w:r w:rsidRPr="007A6B7B">
        <w:rPr>
          <w:color w:val="0D0D0D" w:themeColor="text1" w:themeTint="F2"/>
          <w:sz w:val="27"/>
          <w:szCs w:val="27"/>
        </w:rPr>
        <w:t xml:space="preserve">Нижневартовского района ХМАО-Югры от </w:t>
      </w:r>
      <w:r>
        <w:rPr>
          <w:color w:val="0D0D0D" w:themeColor="text1" w:themeTint="F2"/>
          <w:sz w:val="27"/>
          <w:szCs w:val="27"/>
        </w:rPr>
        <w:t>27.10.2025</w:t>
      </w:r>
      <w:r w:rsidRPr="007A6B7B">
        <w:rPr>
          <w:color w:val="0D0D0D" w:themeColor="text1" w:themeTint="F2"/>
          <w:sz w:val="27"/>
          <w:szCs w:val="27"/>
        </w:rPr>
        <w:t xml:space="preserve"> года Зябрев Егор Александрович, </w:t>
      </w:r>
      <w:r w:rsidR="001B2617">
        <w:rPr>
          <w:color w:val="0D0D0D" w:themeColor="text1" w:themeTint="F2"/>
          <w:sz w:val="27"/>
          <w:szCs w:val="27"/>
        </w:rPr>
        <w:t>*</w:t>
      </w:r>
      <w:r w:rsidRPr="007A6B7B">
        <w:rPr>
          <w:color w:val="0D0D0D" w:themeColor="text1" w:themeTint="F2"/>
          <w:sz w:val="27"/>
          <w:szCs w:val="27"/>
        </w:rPr>
        <w:t xml:space="preserve"> года рождения </w:t>
      </w:r>
      <w:r w:rsidRPr="009549FE">
        <w:rPr>
          <w:color w:val="0D0D0D" w:themeColor="text1" w:themeTint="F2"/>
          <w:sz w:val="27"/>
          <w:szCs w:val="27"/>
        </w:rPr>
        <w:t>15.12.2024</w:t>
      </w:r>
      <w:r w:rsidRPr="007A6B7B">
        <w:rPr>
          <w:color w:val="0D0D0D" w:themeColor="text1" w:themeTint="F2"/>
          <w:sz w:val="27"/>
          <w:szCs w:val="27"/>
        </w:rPr>
        <w:t xml:space="preserve"> года заключил контракт с Министерством обор</w:t>
      </w:r>
      <w:r>
        <w:rPr>
          <w:color w:val="0D0D0D" w:themeColor="text1" w:themeTint="F2"/>
          <w:sz w:val="27"/>
          <w:szCs w:val="27"/>
        </w:rPr>
        <w:t>оны РФ в войсковой части 78568.</w:t>
      </w:r>
      <w:r>
        <w:rPr>
          <w:sz w:val="27"/>
          <w:szCs w:val="27"/>
        </w:rPr>
        <w:t xml:space="preserve"> </w:t>
      </w:r>
    </w:p>
    <w:p w:rsidR="00697E9B" w:rsidRPr="007506FA" w:rsidP="00697E9B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Мировой судья, исследовав доказательства по делу, приходит к сле</w:t>
      </w:r>
      <w:r w:rsidRPr="007506FA">
        <w:rPr>
          <w:color w:val="0D0D0D" w:themeColor="text1" w:themeTint="F2"/>
          <w:sz w:val="27"/>
          <w:szCs w:val="27"/>
        </w:rPr>
        <w:t xml:space="preserve">дующему.   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</w:t>
      </w:r>
      <w:r w:rsidRPr="007506FA">
        <w:rPr>
          <w:color w:val="0D0D0D" w:themeColor="text1" w:themeTint="F2"/>
          <w:sz w:val="27"/>
          <w:szCs w:val="27"/>
        </w:rPr>
        <w:t>ненном или утомленном состоянии, ставящем под угрозу безопасность движения.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Административная ответственность по части 1 статьи 12.8 Кодекса Российской Федерации об административных правонарушениях предусмотрена за управление транспортным средством водителе</w:t>
      </w:r>
      <w:r w:rsidRPr="007506FA">
        <w:rPr>
          <w:color w:val="0D0D0D" w:themeColor="text1" w:themeTint="F2"/>
          <w:sz w:val="27"/>
          <w:szCs w:val="27"/>
        </w:rPr>
        <w:t xml:space="preserve">м, находящимся в состоянии опьянения, если такие действия не содержат </w:t>
      </w:r>
      <w:hyperlink r:id="rId4" w:history="1">
        <w:r w:rsidRPr="007506FA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7506FA">
        <w:rPr>
          <w:color w:val="0D0D0D" w:themeColor="text1" w:themeTint="F2"/>
          <w:sz w:val="27"/>
          <w:szCs w:val="27"/>
        </w:rPr>
        <w:t>, и влечет наложение административного штрафа в размере тридцати тысяч рублей с лишением права управления транспортным</w:t>
      </w:r>
      <w:r w:rsidRPr="007506FA">
        <w:rPr>
          <w:color w:val="0D0D0D" w:themeColor="text1" w:themeTint="F2"/>
          <w:sz w:val="27"/>
          <w:szCs w:val="27"/>
        </w:rPr>
        <w:t>и средствами на срок от полутора до двух лет.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 xml:space="preserve">Из протокола 86 ХМ </w:t>
      </w:r>
      <w:r w:rsidR="00435513">
        <w:rPr>
          <w:color w:val="0D0D0D" w:themeColor="text1" w:themeTint="F2"/>
          <w:sz w:val="27"/>
          <w:szCs w:val="27"/>
        </w:rPr>
        <w:t>650702</w:t>
      </w:r>
      <w:r w:rsidRPr="007506FA">
        <w:rPr>
          <w:color w:val="0D0D0D" w:themeColor="text1" w:themeTint="F2"/>
          <w:sz w:val="27"/>
          <w:szCs w:val="27"/>
        </w:rPr>
        <w:t xml:space="preserve"> об административном правонарушении от </w:t>
      </w:r>
      <w:r w:rsidR="00435513">
        <w:rPr>
          <w:color w:val="0D0D0D" w:themeColor="text1" w:themeTint="F2"/>
          <w:sz w:val="27"/>
          <w:szCs w:val="27"/>
        </w:rPr>
        <w:t>30</w:t>
      </w:r>
      <w:r w:rsidRPr="007506FA">
        <w:rPr>
          <w:color w:val="0D0D0D" w:themeColor="text1" w:themeTint="F2"/>
          <w:sz w:val="27"/>
          <w:szCs w:val="27"/>
        </w:rPr>
        <w:t>.</w:t>
      </w:r>
      <w:r w:rsidR="00435513">
        <w:rPr>
          <w:color w:val="0D0D0D" w:themeColor="text1" w:themeTint="F2"/>
          <w:sz w:val="27"/>
          <w:szCs w:val="27"/>
        </w:rPr>
        <w:t>1</w:t>
      </w:r>
      <w:r w:rsidRPr="007506FA">
        <w:rPr>
          <w:color w:val="0D0D0D" w:themeColor="text1" w:themeTint="F2"/>
          <w:sz w:val="27"/>
          <w:szCs w:val="27"/>
        </w:rPr>
        <w:t xml:space="preserve">0.2024, составленного уполномоченным должностным лицом следует, что он составлен в отсутствие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Зябрева Е.А</w:t>
      </w:r>
      <w:r w:rsidRPr="007506FA">
        <w:rPr>
          <w:rFonts w:eastAsia="MS Mincho"/>
          <w:color w:val="0D0D0D" w:themeColor="text1" w:themeTint="F2"/>
          <w:sz w:val="27"/>
          <w:szCs w:val="27"/>
        </w:rPr>
        <w:t xml:space="preserve">. </w:t>
      </w:r>
      <w:r w:rsidRPr="007506FA">
        <w:rPr>
          <w:color w:val="0D0D0D" w:themeColor="text1" w:themeTint="F2"/>
          <w:sz w:val="27"/>
          <w:szCs w:val="27"/>
        </w:rPr>
        <w:t xml:space="preserve">О времени и месте составления </w:t>
      </w:r>
      <w:r w:rsidRPr="007506FA">
        <w:rPr>
          <w:color w:val="0D0D0D" w:themeColor="text1" w:themeTint="F2"/>
          <w:sz w:val="27"/>
          <w:szCs w:val="27"/>
        </w:rPr>
        <w:t>протокола последний извещался надлежащим образом.</w:t>
      </w:r>
    </w:p>
    <w:p w:rsidR="00697E9B" w:rsidRPr="007506FA" w:rsidP="00697E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В соответствии с протоколом 86 СЛ 03</w:t>
      </w:r>
      <w:r w:rsidR="00435513">
        <w:rPr>
          <w:color w:val="0D0D0D" w:themeColor="text1" w:themeTint="F2"/>
          <w:sz w:val="27"/>
          <w:szCs w:val="27"/>
        </w:rPr>
        <w:t>7160</w:t>
      </w:r>
      <w:r w:rsidRPr="007506FA">
        <w:rPr>
          <w:color w:val="0D0D0D" w:themeColor="text1" w:themeTint="F2"/>
          <w:sz w:val="27"/>
          <w:szCs w:val="27"/>
        </w:rPr>
        <w:t xml:space="preserve"> от 2</w:t>
      </w:r>
      <w:r w:rsidR="00435513">
        <w:rPr>
          <w:color w:val="0D0D0D" w:themeColor="text1" w:themeTint="F2"/>
          <w:sz w:val="27"/>
          <w:szCs w:val="27"/>
        </w:rPr>
        <w:t>6</w:t>
      </w:r>
      <w:r w:rsidRPr="007506FA">
        <w:rPr>
          <w:color w:val="0D0D0D" w:themeColor="text1" w:themeTint="F2"/>
          <w:sz w:val="27"/>
          <w:szCs w:val="27"/>
        </w:rPr>
        <w:t>.</w:t>
      </w:r>
      <w:r w:rsidR="00435513">
        <w:rPr>
          <w:color w:val="0D0D0D" w:themeColor="text1" w:themeTint="F2"/>
          <w:sz w:val="27"/>
          <w:szCs w:val="27"/>
        </w:rPr>
        <w:t>1</w:t>
      </w:r>
      <w:r w:rsidRPr="007506FA">
        <w:rPr>
          <w:color w:val="0D0D0D" w:themeColor="text1" w:themeTint="F2"/>
          <w:sz w:val="27"/>
          <w:szCs w:val="27"/>
        </w:rPr>
        <w:t xml:space="preserve">0.2024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 Е.А</w:t>
      </w:r>
      <w:r w:rsidRPr="007506FA">
        <w:rPr>
          <w:rFonts w:eastAsia="MS Mincho"/>
          <w:color w:val="0D0D0D" w:themeColor="text1" w:themeTint="F2"/>
          <w:sz w:val="27"/>
          <w:szCs w:val="27"/>
        </w:rPr>
        <w:t xml:space="preserve">. </w:t>
      </w:r>
      <w:r w:rsidRPr="007506FA">
        <w:rPr>
          <w:color w:val="0D0D0D" w:themeColor="text1" w:themeTint="F2"/>
          <w:sz w:val="27"/>
          <w:szCs w:val="27"/>
        </w:rPr>
        <w:t>отстранен от управления транспортным средством, поскольку у него имелись признаки опьянения – запах алкоголя изо рта</w:t>
      </w:r>
      <w:r w:rsidR="00435513">
        <w:rPr>
          <w:color w:val="0D0D0D" w:themeColor="text1" w:themeTint="F2"/>
          <w:sz w:val="27"/>
          <w:szCs w:val="27"/>
        </w:rPr>
        <w:t>, нарушение речи, резкое изменение окраски кожных покровов лица</w:t>
      </w:r>
      <w:r w:rsidRPr="007506FA">
        <w:rPr>
          <w:color w:val="0D0D0D" w:themeColor="text1" w:themeTint="F2"/>
          <w:sz w:val="27"/>
          <w:szCs w:val="27"/>
        </w:rPr>
        <w:t>.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 xml:space="preserve">Согласно акту 86 ГП </w:t>
      </w:r>
      <w:r w:rsidR="00435513">
        <w:rPr>
          <w:color w:val="0D0D0D" w:themeColor="text1" w:themeTint="F2"/>
          <w:sz w:val="27"/>
          <w:szCs w:val="27"/>
        </w:rPr>
        <w:t>070650</w:t>
      </w:r>
      <w:r w:rsidRPr="007506FA">
        <w:rPr>
          <w:color w:val="0D0D0D" w:themeColor="text1" w:themeTint="F2"/>
          <w:sz w:val="27"/>
          <w:szCs w:val="27"/>
        </w:rPr>
        <w:t xml:space="preserve"> освидетельствования на состояние алкогольного опьянения от </w:t>
      </w:r>
      <w:r w:rsidR="00435513">
        <w:rPr>
          <w:color w:val="0D0D0D" w:themeColor="text1" w:themeTint="F2"/>
          <w:sz w:val="27"/>
          <w:szCs w:val="27"/>
        </w:rPr>
        <w:t>26</w:t>
      </w:r>
      <w:r w:rsidRPr="007506FA">
        <w:rPr>
          <w:color w:val="0D0D0D" w:themeColor="text1" w:themeTint="F2"/>
          <w:sz w:val="27"/>
          <w:szCs w:val="27"/>
        </w:rPr>
        <w:t>.</w:t>
      </w:r>
      <w:r w:rsidR="00435513">
        <w:rPr>
          <w:color w:val="0D0D0D" w:themeColor="text1" w:themeTint="F2"/>
          <w:sz w:val="27"/>
          <w:szCs w:val="27"/>
        </w:rPr>
        <w:t>1</w:t>
      </w:r>
      <w:r w:rsidRPr="007506FA">
        <w:rPr>
          <w:color w:val="0D0D0D" w:themeColor="text1" w:themeTint="F2"/>
          <w:sz w:val="27"/>
          <w:szCs w:val="27"/>
        </w:rPr>
        <w:t xml:space="preserve">0.2024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 Е.А</w:t>
      </w:r>
      <w:r w:rsidRPr="007506FA">
        <w:rPr>
          <w:color w:val="0D0D0D" w:themeColor="text1" w:themeTint="F2"/>
          <w:sz w:val="27"/>
          <w:szCs w:val="27"/>
        </w:rPr>
        <w:t xml:space="preserve">. отказался пройти освидетельствование на состояние алкогольного опьянения с помощью технического средства </w:t>
      </w:r>
      <w:r w:rsidRPr="007506FA">
        <w:rPr>
          <w:color w:val="0D0D0D" w:themeColor="text1" w:themeTint="F2"/>
          <w:sz w:val="27"/>
          <w:szCs w:val="27"/>
        </w:rPr>
        <w:t>измерения, что подтверждается видеозаписью.</w:t>
      </w:r>
    </w:p>
    <w:p w:rsidR="00697E9B" w:rsidRPr="007506FA" w:rsidP="00697E9B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В материалах дела имеется протокол 86 НП 0</w:t>
      </w:r>
      <w:r w:rsidR="00435513">
        <w:rPr>
          <w:color w:val="0D0D0D" w:themeColor="text1" w:themeTint="F2"/>
          <w:sz w:val="27"/>
          <w:szCs w:val="27"/>
        </w:rPr>
        <w:t>45838</w:t>
      </w:r>
      <w:r w:rsidRPr="007506FA">
        <w:rPr>
          <w:color w:val="0D0D0D" w:themeColor="text1" w:themeTint="F2"/>
          <w:sz w:val="27"/>
          <w:szCs w:val="27"/>
        </w:rPr>
        <w:t xml:space="preserve"> от </w:t>
      </w:r>
      <w:r w:rsidR="00435513">
        <w:rPr>
          <w:color w:val="0D0D0D" w:themeColor="text1" w:themeTint="F2"/>
          <w:sz w:val="27"/>
          <w:szCs w:val="27"/>
        </w:rPr>
        <w:t>26</w:t>
      </w:r>
      <w:r w:rsidRPr="007506FA">
        <w:rPr>
          <w:color w:val="0D0D0D" w:themeColor="text1" w:themeTint="F2"/>
          <w:sz w:val="27"/>
          <w:szCs w:val="27"/>
        </w:rPr>
        <w:t>.</w:t>
      </w:r>
      <w:r w:rsidR="00435513">
        <w:rPr>
          <w:color w:val="0D0D0D" w:themeColor="text1" w:themeTint="F2"/>
          <w:sz w:val="27"/>
          <w:szCs w:val="27"/>
        </w:rPr>
        <w:t>1</w:t>
      </w:r>
      <w:r w:rsidRPr="007506FA">
        <w:rPr>
          <w:color w:val="0D0D0D" w:themeColor="text1" w:themeTint="F2"/>
          <w:sz w:val="27"/>
          <w:szCs w:val="27"/>
        </w:rPr>
        <w:t>0.2024 о направлении на медицинское освидетельствование на состояние опьянения, в связи с его отказом от прохождения освидетельствования на состояние алкогол</w:t>
      </w:r>
      <w:r w:rsidRPr="007506FA">
        <w:rPr>
          <w:color w:val="0D0D0D" w:themeColor="text1" w:themeTint="F2"/>
          <w:sz w:val="27"/>
          <w:szCs w:val="27"/>
        </w:rPr>
        <w:t xml:space="preserve">ьного опьянения, на что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 Е.А</w:t>
      </w:r>
      <w:r w:rsidRPr="007506FA">
        <w:rPr>
          <w:color w:val="0D0D0D" w:themeColor="text1" w:themeTint="F2"/>
          <w:sz w:val="27"/>
          <w:szCs w:val="27"/>
        </w:rPr>
        <w:t>. согласился.</w:t>
      </w:r>
    </w:p>
    <w:p w:rsidR="00697E9B" w:rsidRPr="00435513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 xml:space="preserve">Из акта медицинского освидетельствования на состояние опьянения № </w:t>
      </w:r>
      <w:r w:rsidR="00435513">
        <w:rPr>
          <w:color w:val="0D0D0D" w:themeColor="text1" w:themeTint="F2"/>
          <w:sz w:val="27"/>
          <w:szCs w:val="27"/>
        </w:rPr>
        <w:t>1692</w:t>
      </w:r>
      <w:r w:rsidRPr="007506FA">
        <w:rPr>
          <w:color w:val="0D0D0D" w:themeColor="text1" w:themeTint="F2"/>
          <w:sz w:val="27"/>
          <w:szCs w:val="27"/>
        </w:rPr>
        <w:t xml:space="preserve"> от </w:t>
      </w:r>
      <w:r w:rsidR="00435513">
        <w:rPr>
          <w:color w:val="0D0D0D" w:themeColor="text1" w:themeTint="F2"/>
          <w:sz w:val="27"/>
          <w:szCs w:val="27"/>
        </w:rPr>
        <w:t>26</w:t>
      </w:r>
      <w:r w:rsidRPr="007506FA">
        <w:rPr>
          <w:color w:val="0D0D0D" w:themeColor="text1" w:themeTint="F2"/>
          <w:sz w:val="27"/>
          <w:szCs w:val="27"/>
        </w:rPr>
        <w:t>.</w:t>
      </w:r>
      <w:r w:rsidR="00435513">
        <w:rPr>
          <w:color w:val="0D0D0D" w:themeColor="text1" w:themeTint="F2"/>
          <w:sz w:val="27"/>
          <w:szCs w:val="27"/>
        </w:rPr>
        <w:t>1</w:t>
      </w:r>
      <w:r w:rsidRPr="007506FA">
        <w:rPr>
          <w:color w:val="0D0D0D" w:themeColor="text1" w:themeTint="F2"/>
          <w:sz w:val="27"/>
          <w:szCs w:val="27"/>
        </w:rPr>
        <w:t xml:space="preserve">0.2024 следует, что у </w:t>
      </w:r>
      <w:r w:rsidR="00435513">
        <w:rPr>
          <w:rFonts w:eastAsia="MS Mincho"/>
          <w:color w:val="0D0D0D" w:themeColor="text1" w:themeTint="F2"/>
          <w:sz w:val="27"/>
          <w:szCs w:val="27"/>
        </w:rPr>
        <w:t>Зябрева Е.А</w:t>
      </w:r>
      <w:r w:rsidRPr="007506FA">
        <w:rPr>
          <w:color w:val="0D0D0D" w:themeColor="text1" w:themeTint="F2"/>
          <w:sz w:val="27"/>
          <w:szCs w:val="27"/>
        </w:rPr>
        <w:t>. установлено состояние опьянения.</w:t>
      </w:r>
      <w:r w:rsidRPr="00435513" w:rsidR="00435513">
        <w:rPr>
          <w:sz w:val="26"/>
          <w:szCs w:val="26"/>
        </w:rPr>
        <w:t xml:space="preserve"> </w:t>
      </w:r>
      <w:r w:rsidRPr="00435513" w:rsidR="00435513">
        <w:rPr>
          <w:sz w:val="27"/>
          <w:szCs w:val="27"/>
        </w:rPr>
        <w:t>Результат освидетельствования 26.10.2024 в 02 час. 49 мин. составил – 1,230 мг/л, 26.10.2024 в 03 час. 04 мин. составил – 1,227 мг/л. Психотропные вещества, наркотические средства и их метаболиты не обнаружены на уровне предела обнаружения используемого метода.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В рапорте инспектора ДПС ГИБДД по г. Нижневартовску указ</w:t>
      </w:r>
      <w:r w:rsidRPr="007506FA">
        <w:rPr>
          <w:color w:val="0D0D0D" w:themeColor="text1" w:themeTint="F2"/>
          <w:sz w:val="27"/>
          <w:szCs w:val="27"/>
        </w:rPr>
        <w:t>ано об обстоятельствах, изложенных в протоколе об административном правонарушении.</w:t>
      </w:r>
    </w:p>
    <w:p w:rsidR="00235BA3" w:rsidRPr="00376488" w:rsidP="00235BA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>В соответствии со ст. 4.5 КоАП РФ постановление по делу об административном правонарушении</w:t>
      </w:r>
      <w:r w:rsidRPr="00376488" w:rsidR="00F56A51">
        <w:rPr>
          <w:color w:val="0D0D0D" w:themeColor="text1" w:themeTint="F2"/>
          <w:sz w:val="27"/>
          <w:szCs w:val="27"/>
        </w:rPr>
        <w:t xml:space="preserve"> о безопасности дорожного движения (в части административных правонарушений,</w:t>
      </w:r>
      <w:r w:rsidR="00376488">
        <w:rPr>
          <w:color w:val="0D0D0D" w:themeColor="text1" w:themeTint="F2"/>
          <w:sz w:val="27"/>
          <w:szCs w:val="27"/>
        </w:rPr>
        <w:t xml:space="preserve"> </w:t>
      </w:r>
      <w:r w:rsidRPr="00376488" w:rsidR="00F56A51">
        <w:rPr>
          <w:color w:val="0D0D0D" w:themeColor="text1" w:themeTint="F2"/>
          <w:sz w:val="27"/>
          <w:szCs w:val="27"/>
        </w:rPr>
        <w:t>предусмотренных </w:t>
      </w:r>
      <w:hyperlink r:id="rId5" w:anchor="dst100956" w:history="1">
        <w:r w:rsidRPr="00376488" w:rsidR="00F56A51">
          <w:rPr>
            <w:color w:val="0D0D0D" w:themeColor="text1" w:themeTint="F2"/>
            <w:sz w:val="27"/>
            <w:szCs w:val="27"/>
          </w:rPr>
          <w:t>статьями</w:t>
        </w:r>
        <w:r w:rsidR="00376488">
          <w:rPr>
            <w:color w:val="0D0D0D" w:themeColor="text1" w:themeTint="F2"/>
            <w:sz w:val="27"/>
            <w:szCs w:val="27"/>
          </w:rPr>
          <w:t xml:space="preserve"> </w:t>
        </w:r>
        <w:r w:rsidRPr="00376488" w:rsidR="00F56A51">
          <w:rPr>
            <w:color w:val="0D0D0D" w:themeColor="text1" w:themeTint="F2"/>
            <w:sz w:val="27"/>
            <w:szCs w:val="27"/>
          </w:rPr>
          <w:t>12.8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6" w:anchor="dst6591" w:history="1">
        <w:r w:rsidRPr="00376488" w:rsidR="00F56A51">
          <w:rPr>
            <w:color w:val="0D0D0D" w:themeColor="text1" w:themeTint="F2"/>
            <w:sz w:val="27"/>
            <w:szCs w:val="27"/>
          </w:rPr>
          <w:t>12.21.1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7" w:anchor="dst6833" w:history="1">
        <w:r w:rsidRPr="00376488" w:rsidR="00F56A51">
          <w:rPr>
            <w:color w:val="0D0D0D" w:themeColor="text1" w:themeTint="F2"/>
            <w:sz w:val="27"/>
            <w:szCs w:val="27"/>
          </w:rPr>
          <w:t>12.21.3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8" w:anchor="dst10540" w:history="1">
        <w:r w:rsidRPr="00376488" w:rsidR="00F56A51">
          <w:rPr>
            <w:color w:val="0D0D0D" w:themeColor="text1" w:themeTint="F2"/>
            <w:sz w:val="27"/>
            <w:szCs w:val="27"/>
          </w:rPr>
          <w:t>12.21.5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9" w:anchor="dst500" w:history="1">
        <w:r w:rsidRPr="00376488" w:rsidR="00F56A51">
          <w:rPr>
            <w:color w:val="0D0D0D" w:themeColor="text1" w:themeTint="F2"/>
            <w:sz w:val="27"/>
            <w:szCs w:val="27"/>
          </w:rPr>
          <w:t>12.24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10" w:anchor="dst475" w:history="1">
        <w:r w:rsidRPr="00376488" w:rsidR="00F56A51">
          <w:rPr>
            <w:color w:val="0D0D0D" w:themeColor="text1" w:themeTint="F2"/>
            <w:sz w:val="27"/>
            <w:szCs w:val="27"/>
          </w:rPr>
          <w:t>12.26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11" w:anchor="dst2536" w:history="1">
        <w:r w:rsidRPr="00376488" w:rsidR="00F56A51">
          <w:rPr>
            <w:color w:val="0D0D0D" w:themeColor="text1" w:themeTint="F2"/>
            <w:sz w:val="27"/>
            <w:szCs w:val="27"/>
          </w:rPr>
          <w:t>частью 3 статьи 12.27</w:t>
        </w:r>
      </w:hyperlink>
      <w:r w:rsidRPr="00376488" w:rsidR="00F56A51">
        <w:rPr>
          <w:color w:val="0D0D0D" w:themeColor="text1" w:themeTint="F2"/>
          <w:sz w:val="27"/>
          <w:szCs w:val="27"/>
        </w:rPr>
        <w:t>, </w:t>
      </w:r>
      <w:hyperlink r:id="rId12" w:anchor="dst104111" w:history="1">
        <w:r w:rsidRPr="00376488" w:rsidR="00F56A51">
          <w:rPr>
            <w:color w:val="0D0D0D" w:themeColor="text1" w:themeTint="F2"/>
            <w:sz w:val="27"/>
            <w:szCs w:val="27"/>
          </w:rPr>
          <w:t xml:space="preserve">частью 2 статьи </w:t>
        </w:r>
        <w:r w:rsidR="00376488">
          <w:rPr>
            <w:color w:val="0D0D0D" w:themeColor="text1" w:themeTint="F2"/>
            <w:sz w:val="27"/>
            <w:szCs w:val="27"/>
          </w:rPr>
          <w:t xml:space="preserve"> 1</w:t>
        </w:r>
        <w:r w:rsidRPr="00376488" w:rsidR="00F56A51">
          <w:rPr>
            <w:color w:val="0D0D0D" w:themeColor="text1" w:themeTint="F2"/>
            <w:sz w:val="27"/>
            <w:szCs w:val="27"/>
          </w:rPr>
          <w:t>2.30</w:t>
        </w:r>
      </w:hyperlink>
      <w:r w:rsidRPr="00376488" w:rsidR="00F56A51">
        <w:rPr>
          <w:color w:val="0D0D0D" w:themeColor="text1" w:themeTint="F2"/>
          <w:sz w:val="27"/>
          <w:szCs w:val="27"/>
        </w:rPr>
        <w:t xml:space="preserve"> ) </w:t>
      </w:r>
      <w:r w:rsidRPr="00376488">
        <w:rPr>
          <w:color w:val="0D0D0D" w:themeColor="text1" w:themeTint="F2"/>
          <w:sz w:val="27"/>
          <w:szCs w:val="27"/>
        </w:rPr>
        <w:t xml:space="preserve"> не может быть вынесено по истечении одного года со дня совершения административного правонарушения</w:t>
      </w:r>
      <w:r w:rsidRPr="00376488" w:rsidR="00F56A51">
        <w:rPr>
          <w:color w:val="0D0D0D" w:themeColor="text1" w:themeTint="F2"/>
          <w:sz w:val="27"/>
          <w:szCs w:val="27"/>
        </w:rPr>
        <w:t>.</w:t>
      </w:r>
      <w:r w:rsidRPr="00376488">
        <w:rPr>
          <w:color w:val="0D0D0D" w:themeColor="text1" w:themeTint="F2"/>
          <w:sz w:val="27"/>
          <w:szCs w:val="27"/>
        </w:rPr>
        <w:t xml:space="preserve">  В случае удовлетворения ходатайства лица, в отн</w:t>
      </w:r>
      <w:r w:rsidRPr="00376488">
        <w:rPr>
          <w:color w:val="0D0D0D" w:themeColor="text1" w:themeTint="F2"/>
          <w:sz w:val="27"/>
          <w:szCs w:val="27"/>
        </w:rPr>
        <w:t>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</w:t>
      </w:r>
      <w:r w:rsidRPr="00376488">
        <w:rPr>
          <w:color w:val="0D0D0D" w:themeColor="text1" w:themeTint="F2"/>
          <w:sz w:val="27"/>
          <w:szCs w:val="27"/>
        </w:rPr>
        <w:t>ва до момента поступления материалов дела судье, в орган, должностному лицу, уполномоченным рассматривать дело, по месту жительства лица, в отношении которого ведется производство по делу об административном правонарушении.</w:t>
      </w:r>
    </w:p>
    <w:p w:rsidR="00235BA3" w:rsidRPr="00376488" w:rsidP="00235BA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>В соответствии с п. 14 Постановл</w:t>
      </w:r>
      <w:r w:rsidRPr="00376488">
        <w:rPr>
          <w:color w:val="0D0D0D" w:themeColor="text1" w:themeTint="F2"/>
          <w:sz w:val="27"/>
          <w:szCs w:val="27"/>
        </w:rPr>
        <w:t>ения Пленума ВС РФ «О некоторых вопросах, возникающих у судов при применении Кодекса РФ об АП» от 24.03.2005г. срок давности привлечения к ответственности по делу исчисляется по общим правилам исчисления сроков - со дня, следующего за днем совершения админ</w:t>
      </w:r>
      <w:r w:rsidRPr="00376488">
        <w:rPr>
          <w:color w:val="0D0D0D" w:themeColor="text1" w:themeTint="F2"/>
          <w:sz w:val="27"/>
          <w:szCs w:val="27"/>
        </w:rPr>
        <w:t xml:space="preserve">истративного правонарушения (за днем обнаружения правонарушения). </w:t>
      </w:r>
    </w:p>
    <w:p w:rsidR="00235BA3" w:rsidRPr="00376488" w:rsidP="00235BA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>Поскольку правонарушение  было совершено 2</w:t>
      </w:r>
      <w:r w:rsidRPr="00376488" w:rsidR="00F56A51">
        <w:rPr>
          <w:color w:val="0D0D0D" w:themeColor="text1" w:themeTint="F2"/>
          <w:sz w:val="27"/>
          <w:szCs w:val="27"/>
        </w:rPr>
        <w:t>6</w:t>
      </w:r>
      <w:r w:rsidRPr="00376488">
        <w:rPr>
          <w:color w:val="0D0D0D" w:themeColor="text1" w:themeTint="F2"/>
          <w:sz w:val="27"/>
          <w:szCs w:val="27"/>
        </w:rPr>
        <w:t>.10.202</w:t>
      </w:r>
      <w:r w:rsidRPr="00376488" w:rsidR="00F56A51">
        <w:rPr>
          <w:color w:val="0D0D0D" w:themeColor="text1" w:themeTint="F2"/>
          <w:sz w:val="27"/>
          <w:szCs w:val="27"/>
        </w:rPr>
        <w:t>4</w:t>
      </w:r>
      <w:r w:rsidRPr="00376488">
        <w:rPr>
          <w:color w:val="0D0D0D" w:themeColor="text1" w:themeTint="F2"/>
          <w:sz w:val="27"/>
          <w:szCs w:val="27"/>
        </w:rPr>
        <w:t xml:space="preserve"> года, </w:t>
      </w:r>
      <w:r w:rsidRPr="00376488" w:rsidR="00F56A51">
        <w:rPr>
          <w:color w:val="0D0D0D" w:themeColor="text1" w:themeTint="F2"/>
          <w:sz w:val="27"/>
          <w:szCs w:val="27"/>
        </w:rPr>
        <w:t xml:space="preserve">ходатайства о рассмотрении дела по месту жительства  Зябревым Е.А. не заявлялось,  </w:t>
      </w:r>
      <w:r w:rsidRPr="00376488">
        <w:rPr>
          <w:color w:val="0D0D0D" w:themeColor="text1" w:themeTint="F2"/>
          <w:sz w:val="27"/>
          <w:szCs w:val="27"/>
        </w:rPr>
        <w:t>то срок привлечения к административной ответстве</w:t>
      </w:r>
      <w:r w:rsidRPr="00376488">
        <w:rPr>
          <w:color w:val="0D0D0D" w:themeColor="text1" w:themeTint="F2"/>
          <w:sz w:val="27"/>
          <w:szCs w:val="27"/>
        </w:rPr>
        <w:t xml:space="preserve">нности </w:t>
      </w:r>
      <w:r w:rsidRPr="00376488" w:rsidR="00F56A51">
        <w:rPr>
          <w:color w:val="0D0D0D" w:themeColor="text1" w:themeTint="F2"/>
          <w:sz w:val="27"/>
          <w:szCs w:val="27"/>
        </w:rPr>
        <w:t>Зябрева Е.А.</w:t>
      </w:r>
      <w:r w:rsidRPr="00376488">
        <w:rPr>
          <w:color w:val="0D0D0D" w:themeColor="text1" w:themeTint="F2"/>
          <w:sz w:val="27"/>
          <w:szCs w:val="27"/>
        </w:rPr>
        <w:t xml:space="preserve"> составляет период с 2</w:t>
      </w:r>
      <w:r w:rsidRPr="00376488" w:rsidR="00F56A51">
        <w:rPr>
          <w:color w:val="0D0D0D" w:themeColor="text1" w:themeTint="F2"/>
          <w:sz w:val="27"/>
          <w:szCs w:val="27"/>
        </w:rPr>
        <w:t xml:space="preserve">9.10.2024 </w:t>
      </w:r>
      <w:r w:rsidRPr="00376488">
        <w:rPr>
          <w:color w:val="0D0D0D" w:themeColor="text1" w:themeTint="F2"/>
          <w:sz w:val="27"/>
          <w:szCs w:val="27"/>
        </w:rPr>
        <w:t xml:space="preserve">года по </w:t>
      </w:r>
      <w:r w:rsidRPr="00376488" w:rsidR="00F56A51">
        <w:rPr>
          <w:color w:val="0D0D0D" w:themeColor="text1" w:themeTint="F2"/>
          <w:sz w:val="27"/>
          <w:szCs w:val="27"/>
        </w:rPr>
        <w:t>26.10.2025 года</w:t>
      </w:r>
      <w:r w:rsidRPr="00376488">
        <w:rPr>
          <w:color w:val="0D0D0D" w:themeColor="text1" w:themeTint="F2"/>
          <w:sz w:val="27"/>
          <w:szCs w:val="27"/>
        </w:rPr>
        <w:t>.</w:t>
      </w:r>
    </w:p>
    <w:p w:rsidR="00235BA3" w:rsidRPr="00376488" w:rsidP="00235BA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 xml:space="preserve">Таким образом, на момент рассмотрения дела об административном правонарушении срок давности привлечения </w:t>
      </w:r>
      <w:r w:rsidRPr="00376488" w:rsidR="00F56A51">
        <w:rPr>
          <w:color w:val="0D0D0D" w:themeColor="text1" w:themeTint="F2"/>
          <w:sz w:val="27"/>
          <w:szCs w:val="27"/>
        </w:rPr>
        <w:t>Зябрева Е.А.</w:t>
      </w:r>
      <w:r w:rsidRPr="00376488">
        <w:rPr>
          <w:color w:val="0D0D0D" w:themeColor="text1" w:themeTint="F2"/>
          <w:sz w:val="27"/>
          <w:szCs w:val="27"/>
        </w:rPr>
        <w:t xml:space="preserve"> к административной ответственности истек.</w:t>
      </w:r>
    </w:p>
    <w:p w:rsidR="00235BA3" w:rsidRPr="00376488" w:rsidP="00235BA3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>В соответствии с п. 6</w:t>
      </w:r>
      <w:r w:rsidRPr="00376488">
        <w:rPr>
          <w:color w:val="0D0D0D" w:themeColor="text1" w:themeTint="F2"/>
          <w:sz w:val="27"/>
          <w:szCs w:val="27"/>
        </w:rPr>
        <w:t xml:space="preserve"> ст. 24.5 Кодекса РФ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</w:t>
      </w:r>
      <w:r w:rsidRPr="00376488">
        <w:rPr>
          <w:color w:val="0D0D0D" w:themeColor="text1" w:themeTint="F2"/>
          <w:sz w:val="27"/>
          <w:szCs w:val="27"/>
        </w:rPr>
        <w:t>.</w:t>
      </w:r>
    </w:p>
    <w:p w:rsidR="00235BA3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76488">
        <w:rPr>
          <w:color w:val="0D0D0D" w:themeColor="text1" w:themeTint="F2"/>
          <w:sz w:val="27"/>
          <w:szCs w:val="27"/>
        </w:rPr>
        <w:t xml:space="preserve">При таких обстоятельствах, производство по делу об административном правонарушении в отношении </w:t>
      </w:r>
      <w:r w:rsidRPr="00376488" w:rsidR="00F56A51">
        <w:rPr>
          <w:color w:val="0D0D0D" w:themeColor="text1" w:themeTint="F2"/>
          <w:sz w:val="27"/>
          <w:szCs w:val="27"/>
        </w:rPr>
        <w:t>Зябрева Е.А.</w:t>
      </w:r>
      <w:r w:rsidRPr="00376488">
        <w:rPr>
          <w:color w:val="0D0D0D" w:themeColor="text1" w:themeTint="F2"/>
          <w:sz w:val="27"/>
          <w:szCs w:val="27"/>
        </w:rPr>
        <w:t xml:space="preserve"> подлежит прекращению за истечением сроков давности привлечения к административной ответственности. 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 xml:space="preserve">Руководствуясь статьями 29.9, 29.10, 32.2 и </w:t>
      </w:r>
      <w:r w:rsidRPr="007506FA">
        <w:rPr>
          <w:color w:val="0D0D0D" w:themeColor="text1" w:themeTint="F2"/>
          <w:sz w:val="27"/>
          <w:szCs w:val="27"/>
        </w:rPr>
        <w:t>32.7 Кодекса Российской Федерации об административных правонарушениях, мировой судья</w:t>
      </w:r>
    </w:p>
    <w:p w:rsidR="00697E9B" w:rsidRPr="007506FA" w:rsidP="00697E9B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697E9B" w:rsidRPr="007506FA" w:rsidP="00697E9B">
      <w:pPr>
        <w:jc w:val="center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ПОСТАНОВИЛ:</w:t>
      </w:r>
    </w:p>
    <w:p w:rsidR="00697E9B" w:rsidRPr="007506FA" w:rsidP="00697E9B">
      <w:pPr>
        <w:jc w:val="center"/>
        <w:rPr>
          <w:color w:val="0D0D0D" w:themeColor="text1" w:themeTint="F2"/>
          <w:sz w:val="27"/>
          <w:szCs w:val="27"/>
        </w:rPr>
      </w:pPr>
    </w:p>
    <w:p w:rsidR="00F56A51" w:rsidP="00F56A51">
      <w:pPr>
        <w:widowControl w:val="0"/>
        <w:ind w:firstLine="567"/>
        <w:jc w:val="both"/>
        <w:rPr>
          <w:b/>
          <w:color w:val="0D0D0D" w:themeColor="text1" w:themeTint="F2"/>
          <w:sz w:val="27"/>
          <w:szCs w:val="27"/>
        </w:rPr>
      </w:pPr>
      <w:r w:rsidRPr="00B57ABA">
        <w:rPr>
          <w:bCs/>
          <w:sz w:val="26"/>
          <w:szCs w:val="26"/>
        </w:rPr>
        <w:t xml:space="preserve">Производство по делу об административном правонарушении в отношении </w:t>
      </w:r>
      <w:r>
        <w:rPr>
          <w:b/>
          <w:color w:val="0D0D0D" w:themeColor="text1" w:themeTint="F2"/>
          <w:sz w:val="27"/>
          <w:szCs w:val="27"/>
        </w:rPr>
        <w:t>Зябрева Егора Александровича</w:t>
      </w:r>
      <w:r w:rsidRPr="00B57ABA">
        <w:rPr>
          <w:bCs/>
          <w:sz w:val="26"/>
          <w:szCs w:val="26"/>
        </w:rPr>
        <w:t xml:space="preserve"> в совершении административного прав</w:t>
      </w:r>
      <w:r>
        <w:rPr>
          <w:bCs/>
          <w:sz w:val="26"/>
          <w:szCs w:val="26"/>
        </w:rPr>
        <w:t xml:space="preserve">онарушения, </w:t>
      </w:r>
      <w:r>
        <w:rPr>
          <w:bCs/>
          <w:sz w:val="26"/>
          <w:szCs w:val="26"/>
        </w:rPr>
        <w:t>предусмотренного ч.1 ст. 12.8</w:t>
      </w:r>
      <w:r w:rsidRPr="00B57ABA">
        <w:rPr>
          <w:bCs/>
          <w:sz w:val="26"/>
          <w:szCs w:val="26"/>
        </w:rPr>
        <w:t xml:space="preserve"> </w:t>
      </w:r>
      <w:r w:rsidRPr="00B57ABA">
        <w:rPr>
          <w:sz w:val="26"/>
          <w:szCs w:val="26"/>
        </w:rPr>
        <w:t>Кодекса РФ об административных правонарушениях</w:t>
      </w:r>
      <w:r w:rsidRPr="001059B3">
        <w:rPr>
          <w:sz w:val="26"/>
          <w:szCs w:val="26"/>
        </w:rPr>
        <w:t xml:space="preserve"> прекратить, в связи с истечением срока давности привлечения к административной ответственности.</w:t>
      </w:r>
    </w:p>
    <w:p w:rsidR="007506FA" w:rsidRPr="007506FA" w:rsidP="007506FA">
      <w:pPr>
        <w:ind w:firstLine="540"/>
        <w:jc w:val="both"/>
        <w:rPr>
          <w:sz w:val="27"/>
          <w:szCs w:val="27"/>
        </w:rPr>
      </w:pPr>
      <w:r w:rsidRPr="007506FA">
        <w:rPr>
          <w:sz w:val="27"/>
          <w:szCs w:val="27"/>
        </w:rPr>
        <w:t>Постановление может быть обжаловано в Нижневартовский городской суд в течение десят</w:t>
      </w:r>
      <w:r w:rsidRPr="007506FA">
        <w:rPr>
          <w:sz w:val="27"/>
          <w:szCs w:val="27"/>
        </w:rPr>
        <w:t xml:space="preserve">и </w:t>
      </w:r>
      <w:r w:rsidRPr="007506FA">
        <w:rPr>
          <w:color w:val="C00000"/>
          <w:sz w:val="27"/>
          <w:szCs w:val="27"/>
        </w:rPr>
        <w:t xml:space="preserve">дней </w:t>
      </w:r>
      <w:r w:rsidRPr="007506FA">
        <w:rPr>
          <w:sz w:val="27"/>
          <w:szCs w:val="27"/>
        </w:rPr>
        <w:t xml:space="preserve">со дня вручения или получения копии постановления через мирового судью судебного участка №12. </w:t>
      </w:r>
    </w:p>
    <w:p w:rsidR="007506FA" w:rsidRPr="007506FA" w:rsidP="007506FA">
      <w:pPr>
        <w:ind w:firstLine="540"/>
        <w:jc w:val="both"/>
        <w:rPr>
          <w:bCs/>
          <w:sz w:val="27"/>
          <w:szCs w:val="27"/>
        </w:rPr>
      </w:pPr>
    </w:p>
    <w:p w:rsidR="007506FA" w:rsidRPr="007506FA" w:rsidP="007506FA">
      <w:pPr>
        <w:ind w:right="-5"/>
        <w:rPr>
          <w:rFonts w:eastAsia="MS Mincho"/>
          <w:bCs/>
          <w:sz w:val="27"/>
          <w:szCs w:val="27"/>
        </w:rPr>
      </w:pPr>
    </w:p>
    <w:p w:rsidR="007506FA" w:rsidRPr="007506FA" w:rsidP="007506FA">
      <w:pPr>
        <w:ind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7506FA" w:rsidRPr="007506FA" w:rsidP="007506FA">
      <w:pPr>
        <w:ind w:right="-5" w:firstLine="540"/>
        <w:rPr>
          <w:color w:val="0D0D0D" w:themeColor="text1" w:themeTint="F2"/>
          <w:sz w:val="27"/>
          <w:szCs w:val="27"/>
        </w:rPr>
      </w:pPr>
      <w:r w:rsidRPr="007506FA">
        <w:rPr>
          <w:color w:val="0D0D0D" w:themeColor="text1" w:themeTint="F2"/>
          <w:sz w:val="27"/>
          <w:szCs w:val="27"/>
        </w:rPr>
        <w:t>Мировой судья</w:t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</w:r>
      <w:r w:rsidRPr="007506FA">
        <w:rPr>
          <w:color w:val="0D0D0D" w:themeColor="text1" w:themeTint="F2"/>
          <w:sz w:val="27"/>
          <w:szCs w:val="27"/>
        </w:rPr>
        <w:tab/>
        <w:t>О.В.Вдовина</w:t>
      </w:r>
    </w:p>
    <w:p w:rsidR="007506FA" w:rsidRPr="006A26A5" w:rsidP="007506FA">
      <w:pPr>
        <w:ind w:right="-5"/>
        <w:rPr>
          <w:color w:val="0D0D0D" w:themeColor="text1" w:themeTint="F2"/>
          <w:sz w:val="26"/>
          <w:szCs w:val="26"/>
        </w:rPr>
      </w:pPr>
    </w:p>
    <w:p w:rsidR="007506FA" w:rsidRPr="0078408E" w:rsidP="007506FA">
      <w:pPr>
        <w:pStyle w:val="BodyTextIndent"/>
        <w:ind w:firstLine="540"/>
        <w:jc w:val="both"/>
        <w:rPr>
          <w:szCs w:val="28"/>
        </w:rPr>
      </w:pPr>
      <w:r>
        <w:rPr>
          <w:szCs w:val="28"/>
        </w:rPr>
        <w:t>***</w:t>
      </w:r>
    </w:p>
    <w:p w:rsidR="00493C55" w:rsidRPr="00B86F23" w:rsidP="007506FA">
      <w:pPr>
        <w:ind w:firstLine="540"/>
        <w:jc w:val="both"/>
        <w:rPr>
          <w:color w:val="0D0D0D" w:themeColor="text1" w:themeTint="F2"/>
        </w:rPr>
      </w:pPr>
    </w:p>
    <w:sectPr w:rsidSect="009612E7">
      <w:headerReference w:type="even" r:id="rId13"/>
      <w:headerReference w:type="default" r:id="rId14"/>
      <w:pgSz w:w="11906" w:h="16838"/>
      <w:pgMar w:top="284" w:right="849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2617"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9B"/>
    <w:rsid w:val="001059B3"/>
    <w:rsid w:val="001B2617"/>
    <w:rsid w:val="00223762"/>
    <w:rsid w:val="002310A2"/>
    <w:rsid w:val="00235BA3"/>
    <w:rsid w:val="002555E2"/>
    <w:rsid w:val="002F3EFB"/>
    <w:rsid w:val="00376488"/>
    <w:rsid w:val="00435513"/>
    <w:rsid w:val="00493C55"/>
    <w:rsid w:val="004A2859"/>
    <w:rsid w:val="004E2D96"/>
    <w:rsid w:val="005F01D6"/>
    <w:rsid w:val="00697E9B"/>
    <w:rsid w:val="006A26A5"/>
    <w:rsid w:val="006C54A5"/>
    <w:rsid w:val="007506FA"/>
    <w:rsid w:val="0078408E"/>
    <w:rsid w:val="007A0E79"/>
    <w:rsid w:val="007A6B7B"/>
    <w:rsid w:val="008370FB"/>
    <w:rsid w:val="009549FE"/>
    <w:rsid w:val="00A46ABD"/>
    <w:rsid w:val="00AD029B"/>
    <w:rsid w:val="00B57ABA"/>
    <w:rsid w:val="00B7126F"/>
    <w:rsid w:val="00B86F23"/>
    <w:rsid w:val="00BD63BE"/>
    <w:rsid w:val="00E22814"/>
    <w:rsid w:val="00E505B4"/>
    <w:rsid w:val="00F36565"/>
    <w:rsid w:val="00F56A51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E9A142-2489-40EB-B793-1811761C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97E9B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697E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697E9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697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97E9B"/>
  </w:style>
  <w:style w:type="character" w:styleId="Hyperlink">
    <w:name w:val="Hyperlink"/>
    <w:uiPriority w:val="99"/>
    <w:rsid w:val="00697E9B"/>
    <w:rPr>
      <w:color w:val="0000FF"/>
      <w:u w:val="single"/>
    </w:rPr>
  </w:style>
  <w:style w:type="paragraph" w:customStyle="1" w:styleId="ConsPlusNormal">
    <w:name w:val="ConsPlusNormal"/>
    <w:rsid w:val="00A46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86F2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6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17484/27b951a9ca374e6081930cfff85eabd581a523b1/" TargetMode="External" /><Relationship Id="rId11" Type="http://schemas.openxmlformats.org/officeDocument/2006/relationships/hyperlink" Target="https://www.consultant.ru/document/cons_doc_LAW_517484/9734adb3f4ad52d0fe265a97e85eab23d6dffe75/" TargetMode="External" /><Relationship Id="rId12" Type="http://schemas.openxmlformats.org/officeDocument/2006/relationships/hyperlink" Target="https://www.consultant.ru/document/cons_doc_LAW_517484/19576731ca17b573e887d9b344b3252c74305b4b/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https://www.consultant.ru/document/cons_doc_LAW_517484/aa69183ecd988ed365aa7b0e5fffb687dc479b71/" TargetMode="External" /><Relationship Id="rId6" Type="http://schemas.openxmlformats.org/officeDocument/2006/relationships/hyperlink" Target="https://www.consultant.ru/document/cons_doc_LAW_517484/f727c535f35518ba16c7d51b782a5f6ed67b76a3/" TargetMode="External" /><Relationship Id="rId7" Type="http://schemas.openxmlformats.org/officeDocument/2006/relationships/hyperlink" Target="https://www.consultant.ru/document/cons_doc_LAW_517484/dea1fbe07b9870abce56c909e6e0c447bb433c03/" TargetMode="External" /><Relationship Id="rId8" Type="http://schemas.openxmlformats.org/officeDocument/2006/relationships/hyperlink" Target="https://www.consultant.ru/document/cons_doc_LAW_517484/22c122981459f644063f6d2c8bf959e3d0f953fa/" TargetMode="External" /><Relationship Id="rId9" Type="http://schemas.openxmlformats.org/officeDocument/2006/relationships/hyperlink" Target="https://www.consultant.ru/document/cons_doc_LAW_517484/fe71cec502ee66689c92693910f30983ff4852a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